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 xml:space="preserve">PORTARIA DETRAN-MS “N” Nº </w:t>
      </w:r>
      <w:r>
        <w:rPr>
          <w:rFonts w:cs="Verdana" w:ascii="Verdana" w:hAnsi="Verdana"/>
          <w:sz w:val="16"/>
          <w:szCs w:val="16"/>
        </w:rPr>
        <w:t>38</w:t>
      </w:r>
      <w:r>
        <w:rPr>
          <w:rFonts w:cs="Verdana" w:ascii="Verdana" w:hAnsi="Verdana"/>
          <w:sz w:val="16"/>
          <w:szCs w:val="16"/>
        </w:rPr>
        <w:t xml:space="preserve">, DE </w:t>
      </w:r>
      <w:r>
        <w:rPr>
          <w:rFonts w:cs="Verdana" w:ascii="Verdana" w:hAnsi="Verdana"/>
          <w:sz w:val="16"/>
          <w:szCs w:val="16"/>
        </w:rPr>
        <w:t>11</w:t>
      </w:r>
      <w:r>
        <w:rPr>
          <w:rFonts w:cs="Verdana" w:ascii="Verdana" w:hAnsi="Verdana"/>
          <w:sz w:val="16"/>
          <w:szCs w:val="16"/>
        </w:rPr>
        <w:t xml:space="preserve"> DE DEZEMBRO DE 201</w:t>
      </w:r>
      <w:r>
        <w:rPr>
          <w:rFonts w:cs="Verdana" w:ascii="Verdana" w:hAnsi="Verdana"/>
          <w:sz w:val="16"/>
          <w:szCs w:val="16"/>
        </w:rPr>
        <w:t>8</w:t>
      </w:r>
      <w:r>
        <w:rPr>
          <w:rFonts w:cs="Verdana" w:ascii="Verdana" w:hAnsi="Verdana"/>
          <w:sz w:val="16"/>
          <w:szCs w:val="16"/>
        </w:rPr>
        <w:t>.</w:t>
      </w:r>
    </w:p>
    <w:p>
      <w:pPr>
        <w:pStyle w:val="Normal"/>
        <w:tabs>
          <w:tab w:val="left" w:pos="3402" w:leader="none"/>
        </w:tabs>
        <w:ind w:right="-316" w:hanging="0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ind w:left="3420" w:hanging="0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“</w:t>
      </w:r>
      <w:r>
        <w:rPr>
          <w:rFonts w:cs="Verdana" w:ascii="Verdana" w:hAnsi="Verdana"/>
          <w:sz w:val="16"/>
          <w:szCs w:val="16"/>
        </w:rPr>
        <w:t xml:space="preserve">Fixa o Calendário Anual de Licenciamento de veículos conforme abaixo discriminado e dá outras providências.” 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ind w:firstLine="709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O Diretor-Presidente do Departamento Estadual de Trânsito de Mato Grosso do Sul - DETRAN-MS, no uso de suas atribuições legais, e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 xml:space="preserve"> </w:t>
      </w:r>
    </w:p>
    <w:p>
      <w:pPr>
        <w:pStyle w:val="Normal"/>
        <w:ind w:firstLine="709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CONSIDERANDO a que dispõe a Resolução nº 110/2000, de 24 de fevereiro de 2000, do Conselho Nacional de Trânsito- CONTRAN, referente à fixação de calendário para renovação do licenciamento anual de veículos;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ind w:firstLine="709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CONSIDERANDO</w:t>
      </w:r>
      <w:r>
        <w:rPr>
          <w:rFonts w:cs="Verdana" w:ascii="Verdana" w:hAnsi="Verdana"/>
          <w:sz w:val="16"/>
          <w:szCs w:val="16"/>
        </w:rPr>
        <w:t xml:space="preserve"> o contido no Decreto Nº 7.833, de 29 de outubro de 2012, que dispõe sobre a repartição de recursos provenientes do Seguro Obrigatório de Danos Pessoais causados por Veículos Automotores de Vias Terrestres – DPVAT.</w:t>
      </w:r>
    </w:p>
    <w:p>
      <w:pPr>
        <w:pStyle w:val="Normal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R E S O L V E:</w:t>
      </w:r>
    </w:p>
    <w:p>
      <w:pPr>
        <w:pStyle w:val="Normal"/>
        <w:ind w:firstLine="2340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rFonts w:cs="Verdana" w:ascii="Verdana" w:hAnsi="Verdana"/>
          <w:sz w:val="16"/>
          <w:szCs w:val="16"/>
        </w:rPr>
        <w:tab/>
        <w:t>Art. 1º - Art. 1º - Estabelecer Calendário Anual de Licenciamento de Veículos do Estado de Mato Grosso do Sul, de acordo com o final de placas, para o exercício de 201</w:t>
      </w:r>
      <w:r>
        <w:rPr>
          <w:rFonts w:cs="Verdana" w:ascii="Verdana" w:hAnsi="Verdana"/>
          <w:sz w:val="16"/>
          <w:szCs w:val="16"/>
        </w:rPr>
        <w:t>9</w:t>
      </w:r>
      <w:r>
        <w:rPr>
          <w:rFonts w:cs="Verdana" w:ascii="Verdana" w:hAnsi="Verdana"/>
          <w:sz w:val="16"/>
          <w:szCs w:val="16"/>
        </w:rPr>
        <w:t>.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Style w:val="Tabelacomgrade"/>
        <w:tblW w:w="340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1275"/>
      </w:tblGrid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b/>
                <w:b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b/>
                <w:sz w:val="16"/>
                <w:szCs w:val="16"/>
                <w:lang w:eastAsia="pt-BR"/>
              </w:rPr>
              <w:t>PLACA FINAL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b/>
                <w:b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b/>
                <w:sz w:val="16"/>
                <w:szCs w:val="16"/>
                <w:lang w:eastAsia="pt-BR"/>
              </w:rPr>
              <w:t>MÊS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1 e 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ABRIL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MAIO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4 e 5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JUNHO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JULHO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7 e 8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AGOSTO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SETEMBRO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pt-BR"/>
              </w:rPr>
              <w:t>OUTUBRO</w:t>
            </w:r>
          </w:p>
        </w:tc>
      </w:tr>
    </w:tbl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ind w:firstLine="709"/>
        <w:rPr/>
      </w:pPr>
      <w:r>
        <w:rPr>
          <w:rFonts w:cs="Verdana" w:ascii="Verdana" w:hAnsi="Verdana"/>
          <w:sz w:val="16"/>
          <w:szCs w:val="16"/>
        </w:rPr>
        <w:t>Art. 2º - Esta portaria entrará em vigor a partir de 1º de Janeiro de 201</w:t>
      </w:r>
      <w:r>
        <w:rPr>
          <w:rFonts w:cs="Verdana" w:ascii="Verdana" w:hAnsi="Verdana"/>
          <w:sz w:val="16"/>
          <w:szCs w:val="16"/>
        </w:rPr>
        <w:t>9</w:t>
      </w:r>
      <w:r>
        <w:rPr>
          <w:rFonts w:cs="Verdana" w:ascii="Verdana" w:hAnsi="Verdana"/>
          <w:sz w:val="16"/>
          <w:szCs w:val="16"/>
        </w:rPr>
        <w:t>.</w:t>
        <w:tab/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/>
      </w:pPr>
      <w:r>
        <w:rPr>
          <w:rFonts w:cs="Verdana" w:ascii="Verdana" w:hAnsi="Verdana"/>
          <w:sz w:val="16"/>
          <w:szCs w:val="16"/>
        </w:rPr>
        <w:t xml:space="preserve">            </w:t>
      </w:r>
      <w:r>
        <w:rPr>
          <w:rFonts w:cs="Verdana" w:ascii="Verdana" w:hAnsi="Verdana"/>
          <w:sz w:val="16"/>
          <w:szCs w:val="16"/>
        </w:rPr>
        <w:t xml:space="preserve">Campo Grande (MS), </w:t>
      </w:r>
      <w:r>
        <w:rPr>
          <w:rFonts w:cs="Verdana" w:ascii="Verdana" w:hAnsi="Verdana"/>
          <w:sz w:val="16"/>
          <w:szCs w:val="16"/>
        </w:rPr>
        <w:t>11</w:t>
      </w:r>
      <w:r>
        <w:rPr>
          <w:rFonts w:cs="Verdana" w:ascii="Verdana" w:hAnsi="Verdana"/>
          <w:sz w:val="16"/>
          <w:szCs w:val="16"/>
        </w:rPr>
        <w:t xml:space="preserve"> de dezembro de 201</w:t>
      </w:r>
      <w:r>
        <w:rPr>
          <w:rFonts w:cs="Verdana" w:ascii="Verdana" w:hAnsi="Verdana"/>
          <w:sz w:val="16"/>
          <w:szCs w:val="16"/>
        </w:rPr>
        <w:t>8.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Corpodetexto"/>
        <w:spacing w:before="152" w:after="0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ROBERTO HASHIOKA SOLER</w:t>
      </w:r>
    </w:p>
    <w:p>
      <w:pPr>
        <w:pStyle w:val="Corpodetexto"/>
        <w:jc w:val="center"/>
        <w:rPr/>
      </w:pPr>
      <w:r>
        <w:rPr>
          <w:sz w:val="16"/>
          <w:szCs w:val="16"/>
          <w:lang w:val="pt-BR"/>
        </w:rPr>
        <w:t>DIRETOR-PRESIDENTE</w:t>
      </w:r>
    </w:p>
    <w:p>
      <w:pPr>
        <w:pStyle w:val="Corpodetexto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552" w:right="2268" w:header="709" w:top="2410" w:footer="709" w:bottom="1418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083" w:hanging="0"/>
      <w:rPr/>
    </w:pPr>
    <w:r>
      <w:rPr/>
      <mc:AlternateContent>
        <mc:Choice Requires="wps">
          <w:drawing>
            <wp:inline distT="0" distB="0" distL="0" distR="0">
              <wp:extent cx="6114415" cy="755650"/>
              <wp:effectExtent l="0" t="0" r="0" b="0"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13880" cy="7549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stroked="f" style="position:absolute;margin-left:0pt;margin-top:-59.5pt;width:481.35pt;height:59.4pt;mso-position-vertical:top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083" w:hanging="0"/>
      <w:rPr/>
    </w:pPr>
    <w:r>
      <w:rPr/>
      <mc:AlternateContent>
        <mc:Choice Requires="wps">
          <w:drawing>
            <wp:inline distT="0" distB="0" distL="0" distR="0">
              <wp:extent cx="6125210" cy="840740"/>
              <wp:effectExtent l="0" t="0" r="0" b="0"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24680" cy="8402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stroked="f" style="position:absolute;margin-left:0pt;margin-top:-66.2pt;width:482.2pt;height:66.1pt;mso-position-vertical:top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0fd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80fdb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780fdb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780fdb"/>
    <w:rPr>
      <w:rFonts w:ascii="Verdana" w:hAnsi="Verdana" w:eastAsia="Verdana" w:cs="Verdana"/>
      <w:sz w:val="15"/>
      <w:szCs w:val="15"/>
      <w:lang w:val="en-U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780fdb"/>
    <w:pPr>
      <w:widowControl w:val="false"/>
    </w:pPr>
    <w:rPr>
      <w:rFonts w:ascii="Verdana" w:hAnsi="Verdana" w:eastAsia="Verdana" w:cs="Verdana"/>
      <w:sz w:val="15"/>
      <w:szCs w:val="15"/>
      <w:lang w:val="en-US" w:eastAsia="en-US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780fdb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780fdb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780fdb"/>
    <w:pPr>
      <w:spacing w:after="0" w:line="240" w:lineRule="auto"/>
    </w:pPr>
    <w:rPr>
      <w:lang w:eastAsia="pt-BR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  <Pages>1</Pages>
  <Words>204</Words>
  <Characters>960</Characters>
  <CharactersWithSpaces>1154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2017-12-21T15:26:00Z</dcterms:created>
  <dc:creator>rsaboia</dc:creator>
  <dc:description/>
  <dc:language>pt-BR</dc:language>
  <cp:lastModifiedBy/>
  <cp:lastPrinted>2018-12-11T12:17:10Z</cp:lastPrinted>
  <dcterms:modified xsi:type="dcterms:W3CDTF">2018-12-11T12:20:09Z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